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702A3" w14:textId="70031B9E" w:rsidR="009D5149" w:rsidRPr="009D5149" w:rsidRDefault="009D5149" w:rsidP="009D5149">
      <w:pPr>
        <w:numPr>
          <w:ilvl w:val="0"/>
          <w:numId w:val="1"/>
        </w:numPr>
        <w:spacing w:line="300" w:lineRule="auto"/>
        <w:ind w:left="0" w:firstLine="0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9D5149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实验流程</w:t>
      </w:r>
    </w:p>
    <w:p w14:paraId="09CBBAF2" w14:textId="77777777" w:rsidR="00450F2E" w:rsidRDefault="00472997" w:rsidP="006932A4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450F2E">
        <w:rPr>
          <w:rFonts w:ascii="Times New Roman" w:eastAsia="宋体" w:hAnsi="Times New Roman" w:cs="Times New Roman" w:hint="eastAsia"/>
          <w:sz w:val="24"/>
          <w:szCs w:val="24"/>
        </w:rPr>
        <w:t>检查设备。</w:t>
      </w:r>
      <w:r w:rsidR="00450F2E" w:rsidRPr="00261E7B">
        <w:rPr>
          <w:rFonts w:ascii="Times New Roman" w:eastAsia="宋体" w:hAnsi="Times New Roman" w:cs="Times New Roman" w:hint="eastAsia"/>
          <w:sz w:val="24"/>
          <w:szCs w:val="24"/>
        </w:rPr>
        <w:t>先检查设备主机的配件是否齐全，主要包含：</w:t>
      </w:r>
      <w:r w:rsidR="00450F2E" w:rsidRPr="002264C2">
        <w:rPr>
          <w:rFonts w:ascii="Times New Roman" w:eastAsia="宋体" w:hAnsi="Times New Roman" w:cs="Times New Roman" w:hint="eastAsia"/>
          <w:sz w:val="24"/>
          <w:szCs w:val="24"/>
        </w:rPr>
        <w:t>光纤光栅传感解调器</w:t>
      </w:r>
      <w:r w:rsidR="00450F2E" w:rsidRPr="00261E7B">
        <w:rPr>
          <w:rFonts w:ascii="Times New Roman" w:eastAsia="宋体" w:hAnsi="Times New Roman" w:cs="Times New Roman" w:hint="eastAsia"/>
          <w:sz w:val="24"/>
          <w:szCs w:val="24"/>
        </w:rPr>
        <w:t>主机、</w:t>
      </w:r>
      <w:r w:rsidR="00450F2E">
        <w:rPr>
          <w:rFonts w:ascii="Times New Roman" w:eastAsia="宋体" w:hAnsi="Times New Roman" w:cs="Times New Roman" w:hint="eastAsia"/>
          <w:sz w:val="24"/>
          <w:szCs w:val="24"/>
        </w:rPr>
        <w:t>校准光纤</w:t>
      </w:r>
      <w:r w:rsidR="00450F2E" w:rsidRPr="00261E7B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450F2E">
        <w:rPr>
          <w:rFonts w:ascii="Times New Roman" w:eastAsia="宋体" w:hAnsi="Times New Roman" w:cs="Times New Roman" w:hint="eastAsia"/>
          <w:sz w:val="24"/>
          <w:szCs w:val="24"/>
        </w:rPr>
        <w:t>电源线</w:t>
      </w:r>
      <w:r w:rsidR="00450F2E" w:rsidRPr="00261E7B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450F2E">
        <w:rPr>
          <w:rFonts w:ascii="Times New Roman" w:eastAsia="宋体" w:hAnsi="Times New Roman" w:cs="Times New Roman" w:hint="eastAsia"/>
          <w:sz w:val="24"/>
          <w:szCs w:val="24"/>
        </w:rPr>
        <w:t>信号线、电脑主机、显示器等</w:t>
      </w:r>
      <w:r w:rsidR="00450F2E" w:rsidRPr="00261E7B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450F2E">
        <w:rPr>
          <w:rFonts w:ascii="Times New Roman" w:eastAsia="宋体" w:hAnsi="Times New Roman" w:cs="Times New Roman" w:hint="eastAsia"/>
          <w:sz w:val="24"/>
          <w:szCs w:val="24"/>
        </w:rPr>
        <w:t>设备齐全后将各类仪器设备按操作说明连接在一起</w:t>
      </w:r>
      <w:r w:rsidR="00450F2E" w:rsidRPr="00261E7B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67CF8D95" w14:textId="5B55262D" w:rsidR="00450F2E" w:rsidRDefault="00450F2E" w:rsidP="006932A4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）启动仪器及电脑，</w:t>
      </w:r>
      <w:r w:rsidRPr="005B351F">
        <w:rPr>
          <w:rFonts w:ascii="Times New Roman" w:eastAsia="宋体" w:hAnsi="Times New Roman" w:cs="Times New Roman" w:hint="eastAsia"/>
          <w:sz w:val="24"/>
          <w:szCs w:val="24"/>
        </w:rPr>
        <w:t>打开光纤光栅解调仪配置程序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确认解调仪的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IP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地址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proofErr w:type="gramStart"/>
      <w:r w:rsidRPr="007340C3">
        <w:rPr>
          <w:rFonts w:ascii="Times New Roman" w:eastAsia="宋体" w:hAnsi="Times New Roman" w:cs="Times New Roman" w:hint="eastAsia"/>
          <w:sz w:val="24"/>
          <w:szCs w:val="24"/>
        </w:rPr>
        <w:t>待右上角</w:t>
      </w:r>
      <w:proofErr w:type="gramEnd"/>
      <w:r w:rsidRPr="007340C3">
        <w:rPr>
          <w:rFonts w:ascii="Times New Roman" w:eastAsia="宋体" w:hAnsi="Times New Roman" w:cs="Times New Roman" w:hint="eastAsia"/>
          <w:sz w:val="24"/>
          <w:szCs w:val="24"/>
        </w:rPr>
        <w:t>网络指示灯变为绿色为连接成功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光谱设置界面显示接入该通道传感器的光谱图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点击光纤光栅配置进入通道参数配置界面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选中需要配置的传感器，范围变为绿色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配置完成后，依次点击存储配置、上传配置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完成对传感器的配置后关闭光纤光栅解调仪配置程序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2876C8D3" w14:textId="734ED7BB" w:rsidR="009D5149" w:rsidRPr="00472997" w:rsidRDefault="00450F2E" w:rsidP="006932A4">
      <w:pPr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打开光纤光栅数据采集程序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可通过点选左侧传感器清单的方框，查看多个传感器时程图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可通过点选左侧传感器清单的方框，查看多个传感器时程图</w:t>
      </w:r>
      <w:r>
        <w:rPr>
          <w:rFonts w:ascii="Times New Roman" w:eastAsia="宋体" w:hAnsi="Times New Roman" w:cs="Times New Roman" w:hint="eastAsia"/>
          <w:sz w:val="24"/>
          <w:szCs w:val="24"/>
        </w:rPr>
        <w:t>。对测量数据存储位置进行设置，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存盘配置完成后点击开始存储按钮即开始存储数据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数据存储完成后点击停止存储按钮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7340C3">
        <w:rPr>
          <w:rFonts w:ascii="Times New Roman" w:eastAsia="宋体" w:hAnsi="Times New Roman" w:cs="Times New Roman" w:hint="eastAsia"/>
          <w:sz w:val="24"/>
          <w:szCs w:val="24"/>
        </w:rPr>
        <w:t>可根据文件存储路径，查看数据采集结果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sectPr w:rsidR="009D5149" w:rsidRPr="004729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1C1C6" w14:textId="77777777" w:rsidR="004E5185" w:rsidRDefault="004E5185" w:rsidP="00450F2E">
      <w:r>
        <w:separator/>
      </w:r>
    </w:p>
  </w:endnote>
  <w:endnote w:type="continuationSeparator" w:id="0">
    <w:p w14:paraId="0417D5F9" w14:textId="77777777" w:rsidR="004E5185" w:rsidRDefault="004E5185" w:rsidP="00450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2E570" w14:textId="77777777" w:rsidR="004E5185" w:rsidRDefault="004E5185" w:rsidP="00450F2E">
      <w:r>
        <w:separator/>
      </w:r>
    </w:p>
  </w:footnote>
  <w:footnote w:type="continuationSeparator" w:id="0">
    <w:p w14:paraId="6063C021" w14:textId="77777777" w:rsidR="004E5185" w:rsidRDefault="004E5185" w:rsidP="00450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52C"/>
    <w:multiLevelType w:val="hybridMultilevel"/>
    <w:tmpl w:val="70760158"/>
    <w:lvl w:ilvl="0" w:tplc="760629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41339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149"/>
    <w:rsid w:val="00450F2E"/>
    <w:rsid w:val="00472997"/>
    <w:rsid w:val="004E5185"/>
    <w:rsid w:val="006932A4"/>
    <w:rsid w:val="008E793B"/>
    <w:rsid w:val="009D5149"/>
    <w:rsid w:val="00C41CE7"/>
    <w:rsid w:val="00CA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963920"/>
  <w15:chartTrackingRefBased/>
  <w15:docId w15:val="{883562BB-CD13-4FAC-A0BF-55B07DFD8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0"/>
    <w:uiPriority w:val="9"/>
    <w:qFormat/>
    <w:rsid w:val="008E793B"/>
    <w:pPr>
      <w:keepNext/>
      <w:keepLines/>
      <w:pBdr>
        <w:bottom w:val="single" w:sz="8" w:space="0" w:color="D9E2F3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0"/>
    <w:uiPriority w:val="9"/>
    <w:unhideWhenUsed/>
    <w:qFormat/>
    <w:rsid w:val="008E793B"/>
    <w:pPr>
      <w:keepNext/>
      <w:keepLines/>
      <w:spacing w:before="120" w:after="120"/>
      <w:outlineLvl w:val="1"/>
    </w:pPr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标题样式一 字符"/>
    <w:basedOn w:val="a0"/>
    <w:link w:val="1"/>
    <w:uiPriority w:val="9"/>
    <w:rsid w:val="008E793B"/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character" w:customStyle="1" w:styleId="20">
    <w:name w:val="标题 2 字符"/>
    <w:aliases w:val="标题样式二 字符"/>
    <w:basedOn w:val="a0"/>
    <w:link w:val="2"/>
    <w:uiPriority w:val="9"/>
    <w:rsid w:val="008E793B"/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paragraph" w:styleId="a3">
    <w:name w:val="List Paragraph"/>
    <w:basedOn w:val="a"/>
    <w:uiPriority w:val="34"/>
    <w:qFormat/>
    <w:rsid w:val="009D514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50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50F2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0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0F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 嘉伟</dc:creator>
  <cp:keywords/>
  <dc:description/>
  <cp:lastModifiedBy>宋 嘉伟</cp:lastModifiedBy>
  <cp:revision>3</cp:revision>
  <dcterms:created xsi:type="dcterms:W3CDTF">2022-05-09T11:14:00Z</dcterms:created>
  <dcterms:modified xsi:type="dcterms:W3CDTF">2022-05-09T11:18:00Z</dcterms:modified>
</cp:coreProperties>
</file>